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AA" w:rsidRPr="00247E66" w:rsidRDefault="00CA59AA" w:rsidP="00CA59A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   </w:t>
      </w:r>
    </w:p>
    <w:p w:rsidR="00CA59AA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</w:t>
      </w:r>
      <w:r>
        <w:rPr>
          <w:sz w:val="32"/>
          <w:szCs w:val="32"/>
        </w:rPr>
        <w:t>Е</w:t>
      </w:r>
      <w:r w:rsidRPr="000D770D">
        <w:rPr>
          <w:sz w:val="32"/>
          <w:szCs w:val="32"/>
        </w:rPr>
        <w:t>РТОГО СОЗЫВА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ПЯТОЕ </w:t>
      </w:r>
      <w:r w:rsidRPr="000D770D">
        <w:rPr>
          <w:sz w:val="32"/>
          <w:szCs w:val="32"/>
        </w:rPr>
        <w:t>ЗАСЕДАНИЕ</w:t>
      </w: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Pr="004005F5" w:rsidRDefault="00CA59AA" w:rsidP="00CA59AA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CA59AA" w:rsidRPr="004005F5" w:rsidRDefault="00CA59AA" w:rsidP="00CA59AA">
      <w:pPr>
        <w:jc w:val="center"/>
        <w:rPr>
          <w:szCs w:val="28"/>
        </w:rPr>
      </w:pPr>
    </w:p>
    <w:p w:rsidR="00CA59AA" w:rsidRPr="004005F5" w:rsidRDefault="00CA59AA" w:rsidP="00CA59AA">
      <w:pPr>
        <w:jc w:val="center"/>
        <w:rPr>
          <w:b/>
          <w:szCs w:val="28"/>
        </w:rPr>
      </w:pPr>
    </w:p>
    <w:p w:rsidR="00CA59AA" w:rsidRPr="004005F5" w:rsidRDefault="00CA59AA" w:rsidP="00CA59AA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декабря</w:t>
      </w:r>
      <w:r w:rsidRPr="004005F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2020</w:t>
      </w:r>
      <w:r w:rsidRPr="004005F5">
        <w:rPr>
          <w:sz w:val="26"/>
          <w:szCs w:val="26"/>
        </w:rPr>
        <w:t>г.                                №</w:t>
      </w:r>
      <w:r w:rsidRPr="004005F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44</w:t>
      </w:r>
      <w:r w:rsidRPr="004005F5">
        <w:rPr>
          <w:sz w:val="26"/>
          <w:szCs w:val="26"/>
        </w:rPr>
        <w:t xml:space="preserve">                                      пос. Пестяки</w:t>
      </w:r>
    </w:p>
    <w:p w:rsidR="00CA59AA" w:rsidRDefault="00CA59AA" w:rsidP="00CA59AA">
      <w:pPr>
        <w:jc w:val="center"/>
        <w:rPr>
          <w:szCs w:val="28"/>
        </w:rPr>
      </w:pPr>
      <w:r>
        <w:rPr>
          <w:szCs w:val="28"/>
        </w:rPr>
        <w:t>(в редакции от 19.02.2021 №53; от 01.03.2021 №59; от 30.03.2021 №63</w:t>
      </w:r>
      <w:r w:rsidR="00C95633">
        <w:rPr>
          <w:szCs w:val="28"/>
        </w:rPr>
        <w:t>; от 14.04.2021 №70</w:t>
      </w:r>
      <w:r w:rsidR="001F08B4">
        <w:rPr>
          <w:szCs w:val="28"/>
        </w:rPr>
        <w:t>; от 21.04.2021 №72</w:t>
      </w:r>
      <w:r w:rsidR="0094354B">
        <w:rPr>
          <w:szCs w:val="28"/>
        </w:rPr>
        <w:t>; от 25.05.2021</w:t>
      </w:r>
      <w:r w:rsidR="00A826C4">
        <w:rPr>
          <w:szCs w:val="28"/>
        </w:rPr>
        <w:t xml:space="preserve"> №78</w:t>
      </w:r>
      <w:bookmarkStart w:id="0" w:name="_GoBack"/>
      <w:bookmarkEnd w:id="0"/>
      <w:r>
        <w:rPr>
          <w:szCs w:val="28"/>
        </w:rPr>
        <w:t>)</w:t>
      </w:r>
    </w:p>
    <w:p w:rsidR="00CA59AA" w:rsidRPr="004005F5" w:rsidRDefault="00CA59AA" w:rsidP="00CA59AA">
      <w:pPr>
        <w:jc w:val="center"/>
        <w:rPr>
          <w:szCs w:val="28"/>
        </w:rPr>
      </w:pPr>
    </w:p>
    <w:p w:rsidR="00CA59AA" w:rsidRPr="004005F5" w:rsidRDefault="00CA59AA" w:rsidP="00CA59AA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«О бюджете Пестяковского </w:t>
      </w:r>
    </w:p>
    <w:p w:rsidR="00CA59AA" w:rsidRPr="004005F5" w:rsidRDefault="00CA59AA" w:rsidP="00CA59AA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1</w:t>
      </w:r>
      <w:r w:rsidRPr="004005F5">
        <w:rPr>
          <w:bCs/>
          <w:sz w:val="26"/>
          <w:szCs w:val="26"/>
        </w:rPr>
        <w:t xml:space="preserve"> год</w:t>
      </w:r>
    </w:p>
    <w:p w:rsidR="00CA59AA" w:rsidRPr="004005F5" w:rsidRDefault="00CA59AA" w:rsidP="00CA59AA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>
        <w:rPr>
          <w:bCs/>
          <w:sz w:val="26"/>
          <w:szCs w:val="26"/>
        </w:rPr>
        <w:t>и на плановый период 2022 и 2023</w:t>
      </w:r>
      <w:r w:rsidRPr="004005F5">
        <w:rPr>
          <w:bCs/>
          <w:sz w:val="26"/>
          <w:szCs w:val="26"/>
        </w:rPr>
        <w:t xml:space="preserve"> годов» </w:t>
      </w:r>
    </w:p>
    <w:p w:rsidR="00CA59AA" w:rsidRPr="004005F5" w:rsidRDefault="00CA59AA" w:rsidP="00CA59AA">
      <w:pPr>
        <w:jc w:val="center"/>
        <w:rPr>
          <w:b/>
          <w:sz w:val="26"/>
          <w:szCs w:val="26"/>
        </w:rPr>
      </w:pPr>
    </w:p>
    <w:p w:rsidR="00CA59AA" w:rsidRPr="00BA41F9" w:rsidRDefault="00CA59AA" w:rsidP="00CA59AA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BA41F9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1</w:t>
      </w:r>
      <w:r w:rsidRPr="00BA41F9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2</w:t>
      </w:r>
      <w:r w:rsidRPr="00BA41F9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BA41F9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CA59AA" w:rsidRPr="004005F5" w:rsidRDefault="00CA59AA" w:rsidP="00CA59AA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CA59AA" w:rsidRPr="004005F5" w:rsidRDefault="00CA59AA" w:rsidP="00CA59AA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CA59AA" w:rsidRPr="004005F5" w:rsidRDefault="00CA59AA" w:rsidP="00CA59AA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CA59AA" w:rsidRPr="004005F5" w:rsidRDefault="00CA59AA" w:rsidP="00CA59A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Принять проект решение с основными характеристиками бюджета </w:t>
      </w:r>
      <w:r w:rsidRPr="004005F5">
        <w:rPr>
          <w:color w:val="000000"/>
          <w:sz w:val="26"/>
          <w:szCs w:val="26"/>
        </w:rPr>
        <w:t>Пестяковского городского поселения:</w:t>
      </w:r>
    </w:p>
    <w:p w:rsidR="00CA59AA" w:rsidRPr="004005F5" w:rsidRDefault="00CA59AA" w:rsidP="00CA59AA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Pr="004005F5">
        <w:rPr>
          <w:bCs/>
          <w:color w:val="000000"/>
          <w:sz w:val="26"/>
          <w:szCs w:val="26"/>
        </w:rPr>
        <w:t xml:space="preserve"> на 202</w:t>
      </w:r>
      <w:r>
        <w:rPr>
          <w:bCs/>
          <w:color w:val="000000"/>
          <w:sz w:val="26"/>
          <w:szCs w:val="26"/>
        </w:rPr>
        <w:t>1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CA59AA" w:rsidRPr="00C03551" w:rsidRDefault="00CA59AA" w:rsidP="00CA59AA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 w:rsidR="0094354B">
        <w:rPr>
          <w:bCs/>
          <w:sz w:val="26"/>
          <w:szCs w:val="26"/>
        </w:rPr>
        <w:t>32 009 080,82</w:t>
      </w:r>
      <w:r>
        <w:rPr>
          <w:bCs/>
          <w:sz w:val="26"/>
          <w:szCs w:val="26"/>
        </w:rPr>
        <w:t xml:space="preserve"> </w:t>
      </w:r>
      <w:r w:rsidRPr="00C03551">
        <w:rPr>
          <w:bCs/>
          <w:sz w:val="26"/>
          <w:szCs w:val="26"/>
        </w:rPr>
        <w:t xml:space="preserve">руб.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 </w:t>
      </w:r>
      <w:r w:rsidR="0094354B">
        <w:rPr>
          <w:bCs/>
          <w:sz w:val="26"/>
          <w:szCs w:val="26"/>
        </w:rPr>
        <w:t>37 961 040,77</w:t>
      </w:r>
      <w:r w:rsidR="001F08B4">
        <w:rPr>
          <w:bCs/>
          <w:sz w:val="26"/>
          <w:szCs w:val="26"/>
        </w:rPr>
        <w:t xml:space="preserve"> </w:t>
      </w:r>
      <w:r w:rsidRPr="00C03551">
        <w:rPr>
          <w:bCs/>
          <w:sz w:val="26"/>
          <w:szCs w:val="26"/>
        </w:rPr>
        <w:t xml:space="preserve">руб. 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дефицит бюджета в сумме </w:t>
      </w:r>
      <w:r w:rsidR="0094354B">
        <w:rPr>
          <w:bCs/>
          <w:sz w:val="26"/>
          <w:szCs w:val="26"/>
        </w:rPr>
        <w:t>5 951 959,95</w:t>
      </w:r>
      <w:r w:rsidR="001F08B4">
        <w:rPr>
          <w:bCs/>
          <w:sz w:val="26"/>
          <w:szCs w:val="26"/>
        </w:rPr>
        <w:t xml:space="preserve"> </w:t>
      </w:r>
      <w:r w:rsidRPr="00C03551">
        <w:rPr>
          <w:bCs/>
          <w:sz w:val="26"/>
          <w:szCs w:val="26"/>
        </w:rPr>
        <w:t>руб.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  2) на 2022 год: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доходов бюджета в сумме   20</w:t>
      </w:r>
      <w:r>
        <w:rPr>
          <w:bCs/>
          <w:sz w:val="26"/>
          <w:szCs w:val="26"/>
        </w:rPr>
        <w:t> 889 563,74</w:t>
      </w:r>
      <w:r w:rsidRPr="00C03551">
        <w:rPr>
          <w:bCs/>
          <w:sz w:val="26"/>
          <w:szCs w:val="26"/>
        </w:rPr>
        <w:t xml:space="preserve"> руб.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расходов бюджета в сумме 20</w:t>
      </w:r>
      <w:r>
        <w:rPr>
          <w:bCs/>
          <w:sz w:val="26"/>
          <w:szCs w:val="26"/>
        </w:rPr>
        <w:t xml:space="preserve"> 889 563,74 </w:t>
      </w:r>
      <w:r w:rsidRPr="00C03551">
        <w:rPr>
          <w:bCs/>
          <w:sz w:val="26"/>
          <w:szCs w:val="26"/>
        </w:rPr>
        <w:t xml:space="preserve">руб. 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3) на 2023 год: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>19 571 837,75</w:t>
      </w:r>
      <w:r w:rsidRPr="00C03551">
        <w:rPr>
          <w:bCs/>
          <w:sz w:val="26"/>
          <w:szCs w:val="26"/>
        </w:rPr>
        <w:t xml:space="preserve"> руб.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</w:t>
      </w:r>
      <w:r>
        <w:rPr>
          <w:bCs/>
          <w:sz w:val="26"/>
          <w:szCs w:val="26"/>
        </w:rPr>
        <w:t>в бюджета в сумме  19 571 837,75</w:t>
      </w:r>
      <w:r w:rsidRPr="00C03551">
        <w:rPr>
          <w:bCs/>
          <w:sz w:val="26"/>
          <w:szCs w:val="26"/>
        </w:rPr>
        <w:t xml:space="preserve"> руб. 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C03551">
        <w:rPr>
          <w:b/>
          <w:color w:val="000000"/>
          <w:spacing w:val="-1"/>
          <w:sz w:val="26"/>
          <w:szCs w:val="26"/>
        </w:rPr>
        <w:t xml:space="preserve">           2.</w:t>
      </w:r>
      <w:r w:rsidRPr="00C03551">
        <w:rPr>
          <w:color w:val="000000"/>
          <w:spacing w:val="-1"/>
          <w:sz w:val="26"/>
          <w:szCs w:val="26"/>
        </w:rPr>
        <w:t xml:space="preserve"> Утвердить нормативы распределения </w:t>
      </w:r>
      <w:r w:rsidRPr="00C03551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03551">
        <w:rPr>
          <w:color w:val="000000"/>
          <w:sz w:val="26"/>
          <w:szCs w:val="26"/>
        </w:rPr>
        <w:t>на 2021 год и на плановый период 2022 и 2023 годов (</w:t>
      </w:r>
      <w:r w:rsidRPr="00C03551">
        <w:rPr>
          <w:color w:val="000000"/>
          <w:spacing w:val="-1"/>
          <w:sz w:val="26"/>
          <w:szCs w:val="26"/>
        </w:rPr>
        <w:t>приложение 1).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lastRenderedPageBreak/>
        <w:t xml:space="preserve">           3.  </w:t>
      </w:r>
      <w:r w:rsidRPr="00C03551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2021 год и на плановый период 2022 и 2023 годов (приложение 2).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>4.</w:t>
      </w:r>
      <w:r w:rsidRPr="00C03551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CA59AA" w:rsidRPr="00C03551" w:rsidRDefault="00CA59AA" w:rsidP="00CA59AA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1) на 2021 год в сумме </w:t>
      </w:r>
      <w:r w:rsidR="0094354B">
        <w:rPr>
          <w:bCs/>
          <w:sz w:val="26"/>
          <w:szCs w:val="26"/>
        </w:rPr>
        <w:t>17 207 463,07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CA59AA" w:rsidRPr="00C03551" w:rsidRDefault="00CA59AA" w:rsidP="00CA59AA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2) на 2022 год в сумме 6 112 515,99 руб.</w:t>
      </w:r>
    </w:p>
    <w:p w:rsidR="00CA59AA" w:rsidRPr="00C03551" w:rsidRDefault="00CA59AA" w:rsidP="00CA59AA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3) на 2023 год в сумме </w:t>
      </w:r>
      <w:r>
        <w:rPr>
          <w:bCs/>
          <w:color w:val="000000"/>
          <w:sz w:val="26"/>
          <w:szCs w:val="26"/>
        </w:rPr>
        <w:t>4 761 900,00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CA59AA" w:rsidRPr="00C03551" w:rsidRDefault="00CA59AA" w:rsidP="00CA59A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</w:t>
      </w:r>
      <w:r w:rsidRPr="00C03551">
        <w:rPr>
          <w:b/>
          <w:bCs/>
          <w:color w:val="000000"/>
          <w:sz w:val="26"/>
          <w:szCs w:val="26"/>
        </w:rPr>
        <w:t>5.</w:t>
      </w:r>
      <w:r w:rsidRPr="00C03551">
        <w:rPr>
          <w:bCs/>
          <w:color w:val="000000"/>
          <w:sz w:val="26"/>
          <w:szCs w:val="26"/>
        </w:rPr>
        <w:t xml:space="preserve"> Утвердить </w:t>
      </w:r>
      <w:hyperlink r:id="rId8" w:history="1">
        <w:r w:rsidRPr="00C03551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C03551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2021 год и на плановый период 2022 и 2023 годов (приложение 3).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6. </w:t>
      </w:r>
      <w:r w:rsidRPr="00C03551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2021 год и на плановый период 2022 и 2023 годов (приложение 4).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</w:t>
      </w:r>
      <w:r w:rsidRPr="00C03551">
        <w:rPr>
          <w:b/>
          <w:bCs/>
          <w:color w:val="000000"/>
          <w:sz w:val="26"/>
          <w:szCs w:val="26"/>
        </w:rPr>
        <w:t>7</w:t>
      </w:r>
      <w:r w:rsidRPr="00C03551">
        <w:rPr>
          <w:bCs/>
          <w:color w:val="000000"/>
          <w:sz w:val="26"/>
          <w:szCs w:val="26"/>
        </w:rPr>
        <w:t>. Утвердить</w:t>
      </w:r>
      <w:r w:rsidRPr="00C03551">
        <w:rPr>
          <w:b/>
          <w:bCs/>
          <w:color w:val="000000"/>
          <w:sz w:val="26"/>
          <w:szCs w:val="26"/>
        </w:rPr>
        <w:t xml:space="preserve"> </w:t>
      </w:r>
      <w:r w:rsidRPr="00C03551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C03551">
        <w:rPr>
          <w:color w:val="000000"/>
          <w:sz w:val="26"/>
          <w:szCs w:val="26"/>
        </w:rPr>
        <w:t xml:space="preserve">на 2021 год и на плановый период 2022 и 2023 годов </w:t>
      </w:r>
      <w:r w:rsidRPr="00C03551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</w:t>
      </w:r>
      <w:r w:rsidRPr="00C03551">
        <w:rPr>
          <w:b/>
          <w:color w:val="000000"/>
          <w:sz w:val="26"/>
          <w:szCs w:val="26"/>
        </w:rPr>
        <w:t>8.</w:t>
      </w:r>
      <w:r w:rsidRPr="00C03551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1) на 2021 год (приложение 6);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2) на плановый период 2022 и 2023 годов (приложение 7).  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9.</w:t>
      </w:r>
      <w:r w:rsidRPr="00C03551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C03551">
        <w:rPr>
          <w:bCs/>
          <w:color w:val="000000"/>
          <w:sz w:val="26"/>
          <w:szCs w:val="26"/>
        </w:rPr>
        <w:t>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1) на 2021 год (приложение 8);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2) на плановый период 2022 и 2023 годов (приложению 9).</w:t>
      </w:r>
    </w:p>
    <w:p w:rsidR="00CA59AA" w:rsidRPr="00C03551" w:rsidRDefault="00CA59AA" w:rsidP="00CA59A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9.1.</w:t>
      </w:r>
      <w:r w:rsidRPr="00C03551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03551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- </w:t>
      </w:r>
      <w:r w:rsidRPr="00C03551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а) на 2021 год в сумме 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б) на 2022 год в сумме 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в) на 2023 год в сумме 0,00 руб.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>-  общий объем условно утвержденных расходов: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а</w:t>
      </w:r>
      <w:r w:rsidRPr="00C03551">
        <w:rPr>
          <w:sz w:val="26"/>
          <w:szCs w:val="26"/>
        </w:rPr>
        <w:t xml:space="preserve">) на 2022 год - в сумме </w:t>
      </w:r>
      <w:r>
        <w:rPr>
          <w:sz w:val="26"/>
          <w:szCs w:val="26"/>
        </w:rPr>
        <w:t>495 643,69</w:t>
      </w:r>
      <w:r w:rsidRPr="00C03551">
        <w:rPr>
          <w:sz w:val="26"/>
          <w:szCs w:val="26"/>
        </w:rPr>
        <w:t xml:space="preserve"> руб.;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б) на 2023 год - в сумме </w:t>
      </w:r>
      <w:r>
        <w:rPr>
          <w:sz w:val="26"/>
          <w:szCs w:val="26"/>
        </w:rPr>
        <w:t>978 591,89</w:t>
      </w:r>
      <w:r w:rsidRPr="00C03551">
        <w:rPr>
          <w:sz w:val="26"/>
          <w:szCs w:val="26"/>
        </w:rPr>
        <w:t xml:space="preserve"> руб.;</w:t>
      </w:r>
    </w:p>
    <w:p w:rsidR="00CA59AA" w:rsidRPr="00C03551" w:rsidRDefault="00CA59AA" w:rsidP="00CA59AA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C03551">
        <w:rPr>
          <w:b/>
          <w:bCs/>
          <w:sz w:val="26"/>
          <w:szCs w:val="26"/>
        </w:rPr>
        <w:t>9</w:t>
      </w:r>
      <w:r w:rsidRPr="00C03551">
        <w:rPr>
          <w:b/>
          <w:sz w:val="26"/>
          <w:szCs w:val="26"/>
        </w:rPr>
        <w:t>.2</w:t>
      </w:r>
      <w:r w:rsidRPr="00C03551">
        <w:rPr>
          <w:sz w:val="26"/>
          <w:szCs w:val="26"/>
        </w:rPr>
        <w:t xml:space="preserve"> Установить размер резервного фонда Пестяковского </w:t>
      </w:r>
      <w:r w:rsidRPr="00C03551">
        <w:rPr>
          <w:bCs/>
          <w:sz w:val="26"/>
          <w:szCs w:val="26"/>
        </w:rPr>
        <w:t>городского поселения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а) на 202</w:t>
      </w:r>
      <w:r>
        <w:rPr>
          <w:bCs/>
          <w:sz w:val="26"/>
          <w:szCs w:val="26"/>
        </w:rPr>
        <w:t>1</w:t>
      </w:r>
      <w:r w:rsidRPr="00C03551">
        <w:rPr>
          <w:bCs/>
          <w:sz w:val="26"/>
          <w:szCs w:val="26"/>
        </w:rPr>
        <w:t xml:space="preserve"> год в сумме 50 000,00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б) на 202</w:t>
      </w:r>
      <w:r>
        <w:rPr>
          <w:bCs/>
          <w:sz w:val="26"/>
          <w:szCs w:val="26"/>
        </w:rPr>
        <w:t>2</w:t>
      </w:r>
      <w:r w:rsidRPr="00C03551">
        <w:rPr>
          <w:bCs/>
          <w:sz w:val="26"/>
          <w:szCs w:val="26"/>
        </w:rPr>
        <w:t xml:space="preserve"> год в сумме 52 000,00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в) на 202</w:t>
      </w:r>
      <w:r>
        <w:rPr>
          <w:bCs/>
          <w:sz w:val="26"/>
          <w:szCs w:val="26"/>
        </w:rPr>
        <w:t>3</w:t>
      </w:r>
      <w:r w:rsidRPr="00C03551">
        <w:rPr>
          <w:bCs/>
          <w:sz w:val="26"/>
          <w:szCs w:val="26"/>
        </w:rPr>
        <w:t xml:space="preserve"> год в сумме 52 000,00 руб.                                                                                                                                    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9.3</w:t>
      </w:r>
      <w:r w:rsidRPr="00C03551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а) на 2021 год в сумме </w:t>
      </w:r>
      <w:r w:rsidR="0094354B">
        <w:rPr>
          <w:sz w:val="26"/>
          <w:szCs w:val="26"/>
        </w:rPr>
        <w:t>8 316 819,35</w:t>
      </w:r>
      <w:r w:rsidRPr="00C03551">
        <w:rPr>
          <w:sz w:val="26"/>
          <w:szCs w:val="26"/>
        </w:rPr>
        <w:t xml:space="preserve"> руб.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б) на 2022 год в сумме </w:t>
      </w:r>
      <w:r>
        <w:rPr>
          <w:sz w:val="26"/>
          <w:szCs w:val="26"/>
        </w:rPr>
        <w:t>2 001 605,99</w:t>
      </w:r>
      <w:r w:rsidRPr="00C03551">
        <w:rPr>
          <w:sz w:val="26"/>
          <w:szCs w:val="26"/>
        </w:rPr>
        <w:t xml:space="preserve"> руб.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в) на 2023 год в сумме </w:t>
      </w:r>
      <w:r>
        <w:rPr>
          <w:sz w:val="26"/>
          <w:szCs w:val="26"/>
        </w:rPr>
        <w:t>970 680,00</w:t>
      </w:r>
      <w:r w:rsidRPr="00C03551">
        <w:rPr>
          <w:sz w:val="26"/>
          <w:szCs w:val="26"/>
        </w:rPr>
        <w:t xml:space="preserve"> руб.</w:t>
      </w:r>
    </w:p>
    <w:p w:rsidR="00CA59AA" w:rsidRPr="00C03551" w:rsidRDefault="00CA59AA" w:rsidP="00CA59AA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</w:t>
      </w:r>
      <w:r w:rsidRPr="00C03551">
        <w:rPr>
          <w:b/>
          <w:color w:val="000000"/>
          <w:sz w:val="26"/>
          <w:szCs w:val="26"/>
        </w:rPr>
        <w:t>10</w:t>
      </w:r>
      <w:r w:rsidRPr="00C03551">
        <w:rPr>
          <w:b/>
          <w:bCs/>
          <w:color w:val="000000"/>
          <w:sz w:val="26"/>
          <w:szCs w:val="26"/>
        </w:rPr>
        <w:t>.</w:t>
      </w:r>
      <w:r w:rsidRPr="00C03551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а) на </w:t>
      </w:r>
      <w:r w:rsidRPr="00C03551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CA59AA" w:rsidRPr="00C03551" w:rsidRDefault="00CA59AA" w:rsidP="00CA59AA">
      <w:pPr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        </w:t>
      </w:r>
      <w:r w:rsidRPr="00C03551">
        <w:rPr>
          <w:b/>
          <w:color w:val="000000"/>
          <w:sz w:val="26"/>
          <w:szCs w:val="26"/>
        </w:rPr>
        <w:t xml:space="preserve"> 11.</w:t>
      </w:r>
      <w:r w:rsidRPr="00C03551">
        <w:rPr>
          <w:color w:val="000000"/>
          <w:sz w:val="26"/>
          <w:szCs w:val="26"/>
        </w:rPr>
        <w:t xml:space="preserve">  Утвердить </w:t>
      </w:r>
      <w:r w:rsidRPr="00C03551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 на 1 января 2022 года в сумме 0 руб., в том числе верхний предел долга по муниципальным гарантиям в сумме 0 руб.;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на 1 января 2023 года в сумме 0 руб., в том числе верхний предел долга по муниципальным гарантиям в сумме 0 руб.;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- на 1 января 2024 года в сумме   0 руб., в том числе верхний предел долга по муниципальным гарантиям в сумме 0 руб.;</w:t>
      </w:r>
    </w:p>
    <w:p w:rsidR="00CA59AA" w:rsidRPr="00C03551" w:rsidRDefault="00CA59AA" w:rsidP="00CA59AA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12.</w:t>
      </w:r>
      <w:r w:rsidRPr="00C03551">
        <w:rPr>
          <w:color w:val="000000"/>
          <w:sz w:val="26"/>
          <w:szCs w:val="26"/>
        </w:rPr>
        <w:t xml:space="preserve"> </w:t>
      </w:r>
      <w:r w:rsidRPr="00C03551">
        <w:rPr>
          <w:sz w:val="26"/>
          <w:szCs w:val="26"/>
        </w:rPr>
        <w:t>Установить предельный объем муниципального долга: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2022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2023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sz w:val="26"/>
          <w:szCs w:val="26"/>
        </w:rPr>
        <w:t>13.</w:t>
      </w:r>
      <w:r w:rsidRPr="00C03551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2023 год в сумме 0 руб.</w:t>
      </w:r>
    </w:p>
    <w:p w:rsidR="00CA59AA" w:rsidRPr="00C03551" w:rsidRDefault="00CA59AA" w:rsidP="00CA59A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5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3551">
        <w:rPr>
          <w:rFonts w:ascii="Times New Roman" w:hAnsi="Times New Roman" w:cs="Times New Roman"/>
          <w:b/>
          <w:sz w:val="26"/>
          <w:szCs w:val="26"/>
        </w:rPr>
        <w:t>14</w:t>
      </w: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03551">
        <w:rPr>
          <w:rFonts w:ascii="Times New Roman" w:hAnsi="Times New Roman" w:cs="Times New Roman"/>
          <w:sz w:val="26"/>
          <w:szCs w:val="26"/>
        </w:rPr>
        <w:t>рограмму муниципальных заимствований Пестяковского городского поселения</w:t>
      </w:r>
      <w:r w:rsidRPr="00C03551">
        <w:rPr>
          <w:rFonts w:ascii="Times New Roman" w:hAnsi="Times New Roman" w:cs="Times New Roman"/>
          <w:bCs/>
          <w:sz w:val="26"/>
          <w:szCs w:val="26"/>
        </w:rPr>
        <w:t xml:space="preserve"> на 2021 год и на плановый период 2022 и 2023 годов (</w:t>
      </w:r>
      <w:r w:rsidRPr="00C03551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sz w:val="26"/>
          <w:szCs w:val="26"/>
        </w:rPr>
        <w:t xml:space="preserve">           15.</w:t>
      </w:r>
      <w:r w:rsidRPr="00C03551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           </w:t>
      </w:r>
      <w:r w:rsidRPr="00C03551">
        <w:rPr>
          <w:color w:val="000000"/>
          <w:sz w:val="26"/>
          <w:szCs w:val="26"/>
        </w:rPr>
        <w:t>- на 2021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CA59AA" w:rsidRDefault="00CA59AA" w:rsidP="00CA59AA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color w:val="000000"/>
          <w:sz w:val="26"/>
          <w:szCs w:val="26"/>
        </w:rPr>
        <w:t>- на 2023 год в сумме 0 руб.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16.</w:t>
      </w:r>
      <w:r>
        <w:rPr>
          <w:color w:val="000000"/>
          <w:sz w:val="26"/>
          <w:szCs w:val="26"/>
        </w:rPr>
        <w:t xml:space="preserve"> Установить, что в 2021</w:t>
      </w:r>
      <w:r w:rsidRPr="004005F5">
        <w:rPr>
          <w:color w:val="000000"/>
          <w:sz w:val="26"/>
          <w:szCs w:val="26"/>
        </w:rPr>
        <w:t xml:space="preserve"> году муниципальные гарантии Пестяковского </w:t>
      </w:r>
      <w:r w:rsidRPr="004005F5">
        <w:rPr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 xml:space="preserve"> не предоставляются. </w:t>
      </w:r>
    </w:p>
    <w:p w:rsidR="00CA59AA" w:rsidRPr="004B7FEE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C0355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Утвердить </w:t>
      </w:r>
      <w:hyperlink r:id="rId9" w:history="1">
        <w:r>
          <w:rPr>
            <w:rStyle w:val="a4"/>
            <w:color w:val="auto"/>
            <w:sz w:val="26"/>
            <w:szCs w:val="26"/>
            <w:u w:val="none"/>
          </w:rPr>
          <w:t>п</w:t>
        </w:r>
        <w:r w:rsidRPr="00C03551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Pr="00C03551">
        <w:rPr>
          <w:sz w:val="26"/>
          <w:szCs w:val="26"/>
        </w:rPr>
        <w:t xml:space="preserve"> муниципальных гарантий Пестяковского городского поселения на 2021 год и на плановый период 2022 и 2023 годов</w:t>
      </w:r>
      <w:r w:rsidRPr="00C03551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CA59AA" w:rsidRPr="00C03551" w:rsidRDefault="00CA59AA" w:rsidP="00CA59A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12)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1</w:t>
      </w:r>
      <w:r>
        <w:rPr>
          <w:b/>
          <w:color w:val="000000"/>
          <w:sz w:val="26"/>
          <w:szCs w:val="26"/>
        </w:rPr>
        <w:t>9</w:t>
      </w:r>
      <w:r w:rsidRPr="00C03551">
        <w:rPr>
          <w:b/>
          <w:color w:val="000000"/>
          <w:sz w:val="26"/>
          <w:szCs w:val="26"/>
        </w:rPr>
        <w:t xml:space="preserve">. </w:t>
      </w:r>
      <w:r w:rsidRPr="00C03551">
        <w:rPr>
          <w:color w:val="000000"/>
          <w:sz w:val="26"/>
          <w:szCs w:val="26"/>
        </w:rPr>
        <w:t>Настоящее Решение вступает в силу с 01.01.2021 года.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A59AA" w:rsidRPr="00C03551" w:rsidRDefault="00CA59AA" w:rsidP="00CA59AA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Глава Пестяковского городского поселения                                           </w:t>
      </w:r>
      <w:r>
        <w:rPr>
          <w:sz w:val="26"/>
          <w:szCs w:val="26"/>
        </w:rPr>
        <w:t xml:space="preserve">       </w:t>
      </w:r>
      <w:r w:rsidRPr="00C03551">
        <w:rPr>
          <w:sz w:val="26"/>
          <w:szCs w:val="26"/>
        </w:rPr>
        <w:t xml:space="preserve">  А. В. Гоголев</w:t>
      </w:r>
    </w:p>
    <w:p w:rsidR="00EA1B1A" w:rsidRPr="00C03551" w:rsidRDefault="00636C1A" w:rsidP="006351FC">
      <w:pPr>
        <w:tabs>
          <w:tab w:val="center" w:pos="4677"/>
          <w:tab w:val="left" w:pos="8580"/>
        </w:tabs>
        <w:rPr>
          <w:sz w:val="26"/>
          <w:szCs w:val="26"/>
        </w:rPr>
      </w:pPr>
      <w:r>
        <w:rPr>
          <w:sz w:val="32"/>
          <w:szCs w:val="32"/>
        </w:rPr>
        <w:tab/>
      </w:r>
    </w:p>
    <w:p w:rsidR="00EA1B1A" w:rsidRDefault="00EA1B1A" w:rsidP="002E696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CA59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A8" w:rsidRDefault="004D0EA8" w:rsidP="001F3B6C">
      <w:r>
        <w:separator/>
      </w:r>
    </w:p>
  </w:endnote>
  <w:endnote w:type="continuationSeparator" w:id="0">
    <w:p w:rsidR="004D0EA8" w:rsidRDefault="004D0EA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A8" w:rsidRDefault="004D0EA8" w:rsidP="001F3B6C">
      <w:r>
        <w:separator/>
      </w:r>
    </w:p>
  </w:footnote>
  <w:footnote w:type="continuationSeparator" w:id="0">
    <w:p w:rsidR="004D0EA8" w:rsidRDefault="004D0EA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7D46"/>
    <w:rsid w:val="00040EC8"/>
    <w:rsid w:val="00040F6F"/>
    <w:rsid w:val="00042FCD"/>
    <w:rsid w:val="00050F96"/>
    <w:rsid w:val="0007086F"/>
    <w:rsid w:val="00074D70"/>
    <w:rsid w:val="0008765E"/>
    <w:rsid w:val="00096266"/>
    <w:rsid w:val="000A734F"/>
    <w:rsid w:val="000C52CF"/>
    <w:rsid w:val="000D770D"/>
    <w:rsid w:val="000E6484"/>
    <w:rsid w:val="0015716D"/>
    <w:rsid w:val="00160E65"/>
    <w:rsid w:val="001755AD"/>
    <w:rsid w:val="00191F31"/>
    <w:rsid w:val="001A6AEA"/>
    <w:rsid w:val="001B537B"/>
    <w:rsid w:val="001B64FF"/>
    <w:rsid w:val="001E064F"/>
    <w:rsid w:val="001F08B4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E6960"/>
    <w:rsid w:val="00300ADF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B095B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D0EA8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51FC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A760F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4354B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26C4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5633"/>
    <w:rsid w:val="00CA59AA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EE31E0"/>
    <w:rsid w:val="00F01E1F"/>
    <w:rsid w:val="00F23E5C"/>
    <w:rsid w:val="00F54111"/>
    <w:rsid w:val="00F61DA1"/>
    <w:rsid w:val="00F62680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1F858-E957-4DA6-8C6B-B253698B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125</cp:revision>
  <cp:lastPrinted>2020-12-11T06:11:00Z</cp:lastPrinted>
  <dcterms:created xsi:type="dcterms:W3CDTF">2018-11-15T12:48:00Z</dcterms:created>
  <dcterms:modified xsi:type="dcterms:W3CDTF">2021-06-17T12:22:00Z</dcterms:modified>
</cp:coreProperties>
</file>