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21" w:rsidRDefault="003423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2321" w:rsidRDefault="00342321">
      <w:pPr>
        <w:pStyle w:val="ConsPlusNormal"/>
        <w:jc w:val="both"/>
        <w:outlineLvl w:val="0"/>
      </w:pPr>
    </w:p>
    <w:p w:rsidR="00342321" w:rsidRDefault="003423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2321" w:rsidRDefault="00342321">
      <w:pPr>
        <w:pStyle w:val="ConsPlusTitle"/>
        <w:jc w:val="center"/>
      </w:pPr>
    </w:p>
    <w:p w:rsidR="00342321" w:rsidRDefault="00342321">
      <w:pPr>
        <w:pStyle w:val="ConsPlusTitle"/>
        <w:jc w:val="center"/>
      </w:pPr>
      <w:r>
        <w:t>ПОСТАНОВЛЕНИЕ</w:t>
      </w:r>
    </w:p>
    <w:p w:rsidR="00342321" w:rsidRDefault="00342321">
      <w:pPr>
        <w:pStyle w:val="ConsPlusTitle"/>
        <w:jc w:val="center"/>
      </w:pPr>
      <w:r>
        <w:t>от 23 июля 2020 г. N 1095</w:t>
      </w:r>
    </w:p>
    <w:p w:rsidR="00342321" w:rsidRDefault="00342321">
      <w:pPr>
        <w:pStyle w:val="ConsPlusTitle"/>
        <w:jc w:val="center"/>
      </w:pPr>
    </w:p>
    <w:p w:rsidR="00342321" w:rsidRDefault="00342321">
      <w:pPr>
        <w:pStyle w:val="ConsPlusTitle"/>
        <w:jc w:val="center"/>
      </w:pPr>
      <w:r>
        <w:t>ОБ УТВЕРЖДЕНИИ ФЕДЕРАЛЬНОГО СТАНДАРТА</w:t>
      </w:r>
    </w:p>
    <w:p w:rsidR="00342321" w:rsidRDefault="00342321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342321" w:rsidRDefault="00342321">
      <w:pPr>
        <w:pStyle w:val="ConsPlusTitle"/>
        <w:jc w:val="center"/>
      </w:pPr>
      <w:r>
        <w:t>КОНТРОЛЯ "РЕАЛИЗАЦИЯ РЕЗУЛЬТАТОВ ПРОВЕРОК,</w:t>
      </w:r>
    </w:p>
    <w:p w:rsidR="00342321" w:rsidRDefault="00342321">
      <w:pPr>
        <w:pStyle w:val="ConsPlusTitle"/>
        <w:jc w:val="center"/>
      </w:pPr>
      <w:r>
        <w:t>РЕВИЗИЙ И ОБСЛЕДОВАНИЙ"</w:t>
      </w:r>
    </w:p>
    <w:p w:rsidR="00342321" w:rsidRDefault="003423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3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321" w:rsidRDefault="00342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321" w:rsidRDefault="00342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2435)</w:t>
            </w:r>
          </w:p>
        </w:tc>
      </w:tr>
    </w:tbl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P96" w:history="1">
        <w:r>
          <w:rPr>
            <w:color w:val="0000FF"/>
          </w:rPr>
          <w:t>пункта 18</w:t>
        </w:r>
      </w:hyperlink>
      <w:r>
        <w:t xml:space="preserve"> стандарта, который вступает в силу с 1 января 2021 г.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 xml:space="preserve">3. Установить, что до вступления в силу </w:t>
      </w:r>
      <w:hyperlink w:anchor="P96" w:history="1">
        <w:r>
          <w:rPr>
            <w:color w:val="0000FF"/>
          </w:rPr>
          <w:t>пункта 18</w:t>
        </w:r>
      </w:hyperlink>
      <w: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96" w:history="1">
        <w:r>
          <w:rPr>
            <w:color w:val="0000FF"/>
          </w:rPr>
          <w:t>пункта</w:t>
        </w:r>
      </w:hyperlink>
      <w:r>
        <w:t xml:space="preserve"> стандарта.</w:t>
      </w:r>
    </w:p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Normal"/>
        <w:jc w:val="right"/>
      </w:pPr>
      <w:r>
        <w:t>Председатель Правительства</w:t>
      </w:r>
    </w:p>
    <w:p w:rsidR="00342321" w:rsidRDefault="00342321">
      <w:pPr>
        <w:pStyle w:val="ConsPlusNormal"/>
        <w:jc w:val="right"/>
      </w:pPr>
      <w:r>
        <w:t>Российской Федерации</w:t>
      </w:r>
    </w:p>
    <w:p w:rsidR="00342321" w:rsidRDefault="00342321">
      <w:pPr>
        <w:pStyle w:val="ConsPlusNormal"/>
        <w:jc w:val="right"/>
      </w:pPr>
      <w:r>
        <w:t>М.МИШУСТИН</w:t>
      </w:r>
    </w:p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Normal"/>
        <w:jc w:val="right"/>
        <w:outlineLvl w:val="0"/>
      </w:pPr>
      <w:r>
        <w:t>Утвержден</w:t>
      </w:r>
    </w:p>
    <w:p w:rsidR="00342321" w:rsidRDefault="00342321">
      <w:pPr>
        <w:pStyle w:val="ConsPlusNormal"/>
        <w:jc w:val="right"/>
      </w:pPr>
      <w:r>
        <w:t>постановлением Правительства</w:t>
      </w:r>
    </w:p>
    <w:p w:rsidR="00342321" w:rsidRDefault="00342321">
      <w:pPr>
        <w:pStyle w:val="ConsPlusNormal"/>
        <w:jc w:val="right"/>
      </w:pPr>
      <w:r>
        <w:t>Российской Федерации</w:t>
      </w:r>
    </w:p>
    <w:p w:rsidR="00342321" w:rsidRDefault="00342321">
      <w:pPr>
        <w:pStyle w:val="ConsPlusNormal"/>
        <w:jc w:val="right"/>
      </w:pPr>
      <w:r>
        <w:t>от 23 июля 2020 г. N 1095</w:t>
      </w:r>
    </w:p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Title"/>
        <w:jc w:val="center"/>
      </w:pPr>
      <w:bookmarkStart w:id="0" w:name="P31"/>
      <w:bookmarkEnd w:id="0"/>
      <w:r>
        <w:t>ФЕДЕРАЛЬНЫЙ СТАНДАРТ</w:t>
      </w:r>
    </w:p>
    <w:p w:rsidR="00342321" w:rsidRDefault="00342321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342321" w:rsidRDefault="00342321">
      <w:pPr>
        <w:pStyle w:val="ConsPlusTitle"/>
        <w:jc w:val="center"/>
      </w:pPr>
      <w:r>
        <w:t>КОНТРОЛЯ "РЕАЛИЗАЦИЯ РЕЗУЛЬТАТОВ ПРОВЕРОК,</w:t>
      </w:r>
    </w:p>
    <w:p w:rsidR="00342321" w:rsidRDefault="00342321">
      <w:pPr>
        <w:pStyle w:val="ConsPlusTitle"/>
        <w:jc w:val="center"/>
      </w:pPr>
      <w:r>
        <w:t>РЕВИЗИЙ И ОБСЛЕДОВАНИЙ"</w:t>
      </w:r>
    </w:p>
    <w:p w:rsidR="00342321" w:rsidRDefault="003423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3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321" w:rsidRDefault="00342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321" w:rsidRDefault="00342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2435)</w:t>
            </w:r>
          </w:p>
        </w:tc>
      </w:tr>
    </w:tbl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Title"/>
        <w:jc w:val="center"/>
        <w:outlineLvl w:val="1"/>
      </w:pPr>
      <w:r>
        <w:t>I. Общие положения</w:t>
      </w:r>
    </w:p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- орган контроля);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порядка продления срока исполнения представления (предписания) органа контроля.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2. 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Title"/>
        <w:jc w:val="center"/>
        <w:outlineLvl w:val="1"/>
      </w:pPr>
      <w:r>
        <w:t>II. Реализация результатов контрольного мероприятия</w:t>
      </w:r>
    </w:p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Normal"/>
        <w:ind w:firstLine="540"/>
        <w:jc w:val="both"/>
      </w:pPr>
      <w: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признаков нарушений, которые не могут в полной мере быть подтверждены в рамках проведенной проверки (ревизии).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 xml:space="preserve">5. Заключение, составленное по результатам обследования, возражения объекта контроля </w:t>
      </w:r>
      <w:r>
        <w:lastRenderedPageBreak/>
        <w:t>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7. 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представления и (или) предписания объекту контроля;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информации в правоохранительные органы, органы прокуратуры и иные государственные (муниципальные) органы.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одновременно с представлением в случае невозможности устранения нарушения;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10. Одновременно с направлением объекту контроля представления, предписания орган контроля направляет их копии:</w:t>
      </w:r>
    </w:p>
    <w:p w:rsidR="00342321" w:rsidRDefault="0034232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lastRenderedPageBreak/>
        <w:t>Порядок направления органом контроля копий представлений и предписаний объектам контроля может быть установлен ведомственным стандартом органа контроля.</w:t>
      </w:r>
    </w:p>
    <w:p w:rsidR="00342321" w:rsidRDefault="00342321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2435)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 xml:space="preserve">11. В представлении помимо требований, предусмотренных </w:t>
      </w:r>
      <w:hyperlink r:id="rId11" w:history="1">
        <w:r>
          <w:rPr>
            <w:color w:val="0000FF"/>
          </w:rPr>
          <w:t>пунктом 2 статьи 270.2</w:t>
        </w:r>
      </w:hyperlink>
      <w:r>
        <w:t xml:space="preserve"> Бюджетного кодекса Российской Федерации, указываются: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основания проведения проверки (ревизии), реквизиты акта проверки (ревизии);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 xml:space="preserve">12. В предписании помимо требований, предусмотренных </w:t>
      </w:r>
      <w:hyperlink r:id="rId12" w:history="1">
        <w:r>
          <w:rPr>
            <w:color w:val="0000FF"/>
          </w:rPr>
          <w:t>пунктом 3 статьи 270.2</w:t>
        </w:r>
      </w:hyperlink>
      <w:r>
        <w:t xml:space="preserve"> Бюджетного кодекса Российской Федерации, указываются: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претензионно-исковой работы;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13. 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 xml:space="preserve"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</w:t>
      </w:r>
      <w:r>
        <w:lastRenderedPageBreak/>
        <w:t>бюджетной системы Российской Федерации.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16. Обжалование представлений и предписаний органа контроля осуществляется: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 xml:space="preserve">в досудебном порядке в соответствии с федеральным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в судебном порядке по правилам, установленным законодательством Российской Федерации.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 xml:space="preserve">17. В уведомлении о применении бюджетных мер принуждения помимо информации, предусмотренной </w:t>
      </w:r>
      <w:hyperlink r:id="rId14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5" w:history="1">
        <w:r>
          <w:rPr>
            <w:color w:val="0000FF"/>
          </w:rPr>
          <w:t>абзацем третьим статьи 306.2</w:t>
        </w:r>
      </w:hyperlink>
      <w:r>
        <w:t xml:space="preserve"> Бюджетного кодекса Российской Федерации.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 xml:space="preserve">По основаниям и в порядке, которые предусмотрены </w:t>
      </w:r>
      <w:hyperlink r:id="rId16" w:history="1">
        <w:r>
          <w:rPr>
            <w:color w:val="0000FF"/>
          </w:rPr>
          <w:t>абзацем четвертым пункта 5 статьи 306.2</w:t>
        </w:r>
      </w:hyperlink>
      <w: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7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указание на объект контроля, тему проверки (ревизии), проверенный период.</w:t>
      </w:r>
    </w:p>
    <w:p w:rsidR="00342321" w:rsidRDefault="00342321">
      <w:pPr>
        <w:pStyle w:val="ConsPlusNormal"/>
        <w:spacing w:before="220"/>
        <w:ind w:firstLine="540"/>
        <w:jc w:val="both"/>
      </w:pPr>
      <w:bookmarkStart w:id="1" w:name="P96"/>
      <w:bookmarkEnd w:id="1"/>
      <w:r>
        <w:t>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Title"/>
        <w:jc w:val="center"/>
        <w:outlineLvl w:val="1"/>
      </w:pPr>
      <w:r>
        <w:t>III. Продление срока исполнения представления, предписания</w:t>
      </w:r>
    </w:p>
    <w:p w:rsidR="00342321" w:rsidRDefault="00342321">
      <w:pPr>
        <w:pStyle w:val="ConsPlusNormal"/>
        <w:jc w:val="center"/>
      </w:pPr>
    </w:p>
    <w:p w:rsidR="00342321" w:rsidRDefault="00342321">
      <w:pPr>
        <w:pStyle w:val="ConsPlusNormal"/>
        <w:ind w:firstLine="540"/>
        <w:jc w:val="both"/>
      </w:pPr>
      <w:r>
        <w:t xml:space="preserve">19.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</w:t>
      </w:r>
      <w:r>
        <w:lastRenderedPageBreak/>
        <w:t>подтверждающих наступление обстоятельств, в том числе: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осуществление объектом контроля претензионно-исковой работы в целях исполнения представления (предписания);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проведение реорганизации объекта контроля;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 xml:space="preserve">рассмотрение жалобы объекта контроля (его уполномоченного представителя) в соответствии с федеральным </w:t>
      </w:r>
      <w:hyperlink r:id="rId18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>20. Обращение, содержащее основания для продления срока исполнения представления (предписания),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:rsidR="00342321" w:rsidRDefault="00342321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342321" w:rsidRDefault="00342321">
      <w:pPr>
        <w:pStyle w:val="ConsPlusNormal"/>
        <w:spacing w:before="220"/>
        <w:ind w:firstLine="540"/>
        <w:jc w:val="both"/>
      </w:pPr>
      <w:r>
        <w:t xml:space="preserve">22. Орган контроля уведомляет объект контроля о решении, принятом в соответствии с </w:t>
      </w:r>
      <w:hyperlink w:anchor="P106" w:history="1">
        <w:r>
          <w:rPr>
            <w:color w:val="0000FF"/>
          </w:rPr>
          <w:t>пунктом 21</w:t>
        </w:r>
      </w:hyperlink>
      <w:r>
        <w:t xml:space="preserve"> стандарта, не позднее дня, следующего за днем принятия указанного решения.</w:t>
      </w:r>
    </w:p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Normal"/>
        <w:ind w:firstLine="540"/>
        <w:jc w:val="both"/>
      </w:pPr>
    </w:p>
    <w:p w:rsidR="00342321" w:rsidRDefault="00342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7C7" w:rsidRDefault="001E37C7">
      <w:bookmarkStart w:id="3" w:name="_GoBack"/>
      <w:bookmarkEnd w:id="3"/>
    </w:p>
    <w:sectPr w:rsidR="001E37C7" w:rsidSect="001D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1"/>
    <w:rsid w:val="001E37C7"/>
    <w:rsid w:val="003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313F0D788A6E4D6EC1D2BAF8545020A726E25D254D3E9E1E8F72CD4084868CE1A1F76930BFC1B7C149CB7C7859379BF41380698941D32V0bBM" TargetMode="External"/><Relationship Id="rId13" Type="http://schemas.openxmlformats.org/officeDocument/2006/relationships/hyperlink" Target="consultantplus://offline/ref=A48313F0D788A6E4D6EC1D2BAF8545020A726E24D152D3E9E1E8F72CD4084868CE1A1F76930BFC1974149CB7C7859379BF41380698941D32V0bBM" TargetMode="External"/><Relationship Id="rId18" Type="http://schemas.openxmlformats.org/officeDocument/2006/relationships/hyperlink" Target="consultantplus://offline/ref=A48313F0D788A6E4D6EC1D2BAF8545020A726E24D152D3E9E1E8F72CD4084868CE1A1F76930BFC1974149CB7C7859379BF41380698941D32V0b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8313F0D788A6E4D6EC1D2BAF8545020A70682AD754D3E9E1E8F72CD4084868CE1A1F729B0BFE13204E8CB38ED29765B65C26078694V1bCM" TargetMode="External"/><Relationship Id="rId12" Type="http://schemas.openxmlformats.org/officeDocument/2006/relationships/hyperlink" Target="consultantplus://offline/ref=A48313F0D788A6E4D6EC1D2BAF8545020A70682AD754D3E9E1E8F72CD4084868CE1A1F729B08FB13204E8CB38ED29765B65C26078694V1bCM" TargetMode="External"/><Relationship Id="rId17" Type="http://schemas.openxmlformats.org/officeDocument/2006/relationships/hyperlink" Target="consultantplus://offline/ref=A48313F0D788A6E4D6EC1D2BAF8545020A70682AD754D3E9E1E8F72CD4084868CE1A1F739A02F813204E8CB38ED29765B65C26078694V1b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8313F0D788A6E4D6EC1D2BAF8545020A70682AD754D3E9E1E8F72CD4084868CE1A1F739A02FB13204E8CB38ED29765B65C26078694V1bC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313F0D788A6E4D6EC1D2BAF8545020A726E25D254D3E9E1E8F72CD4084868CE1A1F76930BFC1B7C149CB7C7859379BF41380698941D32V0bBM" TargetMode="External"/><Relationship Id="rId11" Type="http://schemas.openxmlformats.org/officeDocument/2006/relationships/hyperlink" Target="consultantplus://offline/ref=A48313F0D788A6E4D6EC1D2BAF8545020A70682AD754D3E9E1E8F72CD4084868CE1A1F729B08F813204E8CB38ED29765B65C26078694V1bC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8313F0D788A6E4D6EC1D2BAF8545020A70682AD754D3E9E1E8F72CD4084868CE1A1F739A02FA13204E8CB38ED29765B65C26078694V1bCM" TargetMode="External"/><Relationship Id="rId10" Type="http://schemas.openxmlformats.org/officeDocument/2006/relationships/hyperlink" Target="consultantplus://offline/ref=A48313F0D788A6E4D6EC1D2BAF8545020A726E25D254D3E9E1E8F72CD4084868CE1A1F76930BFC1C74149CB7C7859379BF41380698941D32V0b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8313F0D788A6E4D6EC1D2BAF8545020A726E25D254D3E9E1E8F72CD4084868CE1A1F76930BFC1B7D149CB7C7859379BF41380698941D32V0bBM" TargetMode="External"/><Relationship Id="rId14" Type="http://schemas.openxmlformats.org/officeDocument/2006/relationships/hyperlink" Target="consultantplus://offline/ref=A48313F0D788A6E4D6EC1D2BAF8545020A70682AD754D3E9E1E8F72CD4084868CE1A1F739A02F813204E8CB38ED29765B65C26078694V1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2021-03-29T12:27:00Z</dcterms:created>
  <dcterms:modified xsi:type="dcterms:W3CDTF">2021-03-29T12:27:00Z</dcterms:modified>
</cp:coreProperties>
</file>